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8966d48169c11ab3645baf9bfcd28a94a1f90"/>
    <w:p>
      <w:pPr>
        <w:pStyle w:val="Heading3"/>
      </w:pPr>
      <w:r>
        <w:t xml:space="preserve">В Щербинке возводят храмовый комплекс в честь иконы Божией Матери «Всецарица»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rPr>
          <w:bCs/>
          <w:b/>
        </w:rPr>
        <w:t xml:space="preserve">Как рассказал руководитель Департамента градостроительной политики города Москвы Сергей Лёвкин, в Щербинке, после снятия карантинных ограничений были возобновлены работы по строительству храмового комплекса в честь иконы Божией Матери «Всецарица».</w:t>
      </w:r>
    </w:p>
    <w:p>
      <w:pPr>
        <w:pStyle w:val="BodyText"/>
      </w:pPr>
      <w:r>
        <w:t xml:space="preserve">Храм сдан в эксплуатацию, в настоящее время ведутся работы по созданию иконостаса, пишутся иконы. Все работы планируется завершить уже в августе этого года. В июне были начаты работы по благоустройству, на территории храмового комплекса будут проложены дорожки, разбиты газоны и высажены деревья.</w:t>
      </w:r>
    </w:p>
    <w:p>
      <w:pPr>
        <w:pStyle w:val="BodyText"/>
      </w:pPr>
      <w:r>
        <w:t xml:space="preserve">Сейчас специалисты приступили к установке решеток и покраске дома причта, к концу лета все общестроительные и отделочные работы будут закончены. Затем храм начнут готовить к чину Великого освящения.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http://ubutovo.mos.ru/presscenter/news/detail/8974280.html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97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97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2025-07-31T10:11:29Z</dcterms:created>
  <dcterms:modified xsi:type="dcterms:W3CDTF">2025-07-31T10:11:29Z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