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08a4007c100e937af9115fa13195e7535617f"/>
    <w:p>
      <w:pPr>
        <w:pStyle w:val="Heading3"/>
      </w:pPr>
      <w:r>
        <w:t xml:space="preserve">Стартует новый этап городской акции "Миллион деревьев"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Пресс-служба мэра и правительства Москвы сообщила, что 3 сентября в столице стартует новый этап акции "Миллион деревьев".</w:t>
      </w:r>
    </w:p>
    <w:p>
      <w:pPr>
        <w:pStyle w:val="BodyText"/>
      </w:pPr>
      <w:r>
        <w:t xml:space="preserve">Это будут осенние посадки деревьев и кустарников во дворах. Старт будет дан во дворе дома 30/32 на Кутузовском проспекте, где будет высажено семь деревьев и 135 кустарников. В работах по озеленению примут участие руководитель департамента природопользования и охраны окружающей среды Москвы Антон Кульбачевский, муниципальные депутаты, представители управы района и местные жители.</w:t>
      </w:r>
    </w:p>
    <w:p>
      <w:pPr>
        <w:pStyle w:val="BodyText"/>
      </w:pPr>
      <w:r>
        <w:t xml:space="preserve">Ранее с помощью сервиса электронных референдумов "Активный гражданин" москвичи выбрали, какие именно породы деревьев посадят в их дворах. В голосовании приняли участие жители 450 московских дворов, наиболее активно голосовавших за дополнительное озеленение на первом этапе опроса, сообщает пресс-служба проекта "Активный гражданин".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этих 450 дворов заметная доля пришлась на ЮЗАО. Во втором этапе опроса приняли участие представители практически всех районов нашего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http://ubutovo.mos.ru/presscenter/news/detail/1256959.html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1256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1256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2025-02-21T18:42:17Z</dcterms:created>
  <dcterms:modified xsi:type="dcterms:W3CDTF">2025-02-21T18:42:17Z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