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4d743d9839e611547e1cbe03c2c7c851ab9036c"/>
    <w:p>
      <w:pPr>
        <w:pStyle w:val="Heading3"/>
      </w:pPr>
      <w:r>
        <w:t xml:space="preserve">Уведомление о предстоящем демонтаже объектов некапитального строительства по адресу: г. Москва, ул. Джанкойская, д. 5, (вблизи).</w:t>
      </w:r>
    </w:p>
    <w:p>
      <w:pPr>
        <w:pStyle w:val="FirstParagraph"/>
      </w:pPr>
      <w:r>
        <w:t xml:space="preserve">27.03.2025</w:t>
      </w:r>
    </w:p>
    <w:p>
      <w:pPr>
        <w:pStyle w:val="BodyText"/>
      </w:pPr>
      <w:r>
        <w:t xml:space="preserve">Окружной комиссией по пресечению самовольного строительства на территории ЮЗАО города Москвы (протокол №5 от 27.03.2025г.), в соответствии с постановлением Правительства Москвы от 02.11.2012г. №614-ПП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перемещению таких объектов» (далее – Постановление) принято решение о демонтаже и (или) перемещении</w:t>
      </w:r>
      <w:r>
        <w:t xml:space="preserve"> </w:t>
      </w:r>
      <w:r>
        <w:rPr>
          <w:u w:val="single"/>
        </w:rPr>
        <w:t xml:space="preserve">металлического ограждения,</w:t>
      </w:r>
      <w:r>
        <w:t xml:space="preserve"> </w:t>
      </w:r>
      <w:r>
        <w:t xml:space="preserve">расположенного по адресу:</w:t>
      </w:r>
      <w:r>
        <w:t xml:space="preserve"> </w:t>
      </w:r>
      <w:r>
        <w:rPr>
          <w:u w:val="single"/>
        </w:rPr>
        <w:t xml:space="preserve">г. Москва, ул. Джанкойская, д. 5, (вблизи).</w:t>
      </w:r>
    </w:p>
    <w:p>
      <w:pPr>
        <w:pStyle w:val="BodyText"/>
      </w:pPr>
      <w:r>
        <w:t xml:space="preserve">Демонтировать рассматриваемый объект надлежит в срок до</w:t>
      </w:r>
      <w:r>
        <w:t xml:space="preserve"> </w:t>
      </w:r>
      <w:r>
        <w:rPr>
          <w:u w:val="single"/>
        </w:rPr>
        <w:t xml:space="preserve">31.03.2025г.,</w:t>
      </w:r>
      <w:r>
        <w:t xml:space="preserve"> </w:t>
      </w:r>
      <w:r>
        <w:t xml:space="preserve">с приведением территории в первоначальное состояние и восстановлением нарушенных элементов благоустройства</w:t>
      </w:r>
    </w:p>
    <w:p>
      <w:pPr>
        <w:pStyle w:val="BodyText"/>
      </w:pPr>
      <w:r>
        <w:t xml:space="preserve">Объекты некапитального строительства, демонтированные в соответствии с решением Окружной комиссии по пресечению самовольного строительства на территории ЮЗАО г. Москвы, подлежат временному хранению на специально организованных площадках, определенных префектурой ЮЗАО г. Москвы.</w:t>
      </w:r>
    </w:p>
    <w:p>
      <w:pPr>
        <w:pStyle w:val="BodyText"/>
      </w:pPr>
      <w:r>
        <w:t xml:space="preserve">В целях возврата демонтированных объектов (составляющих элементов), согласно п. 11 Постановления его правообладатель вправе обратиться с заявлением в префектуру ЮЗАО города Москвы (г. Москва,</w:t>
      </w:r>
      <w:r>
        <w:t xml:space="preserve"> </w:t>
      </w:r>
      <w:hyperlink r:id="rId20">
        <w:r>
          <w:rPr>
            <w:rStyle w:val="Hyperlink"/>
          </w:rPr>
          <w:t xml:space="preserve">Севастопольский просп.,28, корп.4</w:t>
        </w:r>
      </w:hyperlink>
      <w:r>
        <w:t xml:space="preserve">,</w:t>
      </w:r>
      <w:r>
        <w:t xml:space="preserve"> </w:t>
      </w:r>
      <w:r>
        <w:rPr>
          <w:bCs/>
          <w:b/>
        </w:rPr>
        <w:t xml:space="preserve">е-mail:</w:t>
      </w:r>
      <w:r>
        <w:t xml:space="preserve"> </w:t>
      </w:r>
      <w:hyperlink r:id="rId21">
        <w:r>
          <w:rPr>
            <w:rStyle w:val="Hyperlink"/>
          </w:rPr>
          <w:t xml:space="preserve">Prefectura_UZAO@mos.ru</w:t>
        </w:r>
      </w:hyperlink>
      <w:r>
        <w:t xml:space="preserve">, 8(499) 128-77-69, 8(499) 122-10-77).</w:t>
      </w:r>
    </w:p>
    <w:p>
      <w:pPr>
        <w:pStyle w:val="BodyText"/>
      </w:pPr>
      <w:r>
        <w:t xml:space="preserve">К заявлению прилагаются документы, подтверждающие принадлежность объекта правообладателю (копия ранее действовавшего договора пользования земельным участком для размещения объекта либо договора на размещение объекта, не являющегося объектом капитального строительства, договора на размещение нестационарного торгового объекта, решение суда об установлении права собственности на объект, не являющийся объектом капитального строительства, по желанию правообладателя – также иные документы).</w:t>
      </w:r>
    </w:p>
    <w:p>
      <w:pPr>
        <w:pStyle w:val="BodyText"/>
      </w:pPr>
      <w:r>
        <w:t xml:space="preserve">Префектура ЮЗАО города Москвы в течение 30 дней с даты получения от правообладателя объекта заявления и комплекта документов, указанных в абзаце втором пункта 11 настоящего Положения, утвержденным Постановлением, принимает решение о возврате предмета хранения либо об отказе в возврате предмета хранения.</w:t>
      </w:r>
    </w:p>
    <w:p>
      <w:pPr>
        <w:pStyle w:val="BodyText"/>
      </w:pPr>
      <w:r>
        <w:t xml:space="preserve">Основаниями для отказа в выдаче предмета хранения, являются непредставление правообладателем документов, подтверждающих принадлежность объекта правообладателю, и (или) представление утративших силу документов либо документов, содержащих недостоверные сведения.</w:t>
      </w:r>
    </w:p>
    <w:p>
      <w:pPr>
        <w:pStyle w:val="BodyText"/>
      </w:pPr>
      <w:r>
        <w:t xml:space="preserve">При получении решения о возврате предмета хранения, выданного префектурой ЮЗАО города Москвы, правообладатель объекта в течение 3 рабочих дней с даты принятия такого решения обязан принять предмет хранения по акту приема-передачи.</w:t>
      </w:r>
    </w:p>
    <w:p>
      <w:pPr>
        <w:pStyle w:val="BodyText"/>
      </w:pPr>
      <w:r>
        <w:t xml:space="preserve">В случае если в течение 6 месяцев с даты передачи объекта (либо составляющих его элементов и имущества, находящихся в демонтированном объекте) на хранение префектурой ЮЗАО города Москвы не принято решение о возврате правообладателю предмета хранения, либо если в срок, предусмотренный пунктом 13 настоящего Положения, утвержденным Постановлением, правообладатель объекта не принял предмет хранения по акту приема-передачи, соответствующий предмет хранения подлежит утилизации.</w:t>
      </w:r>
    </w:p>
    <w:p>
      <w:pPr>
        <w:pStyle w:val="BodyText"/>
      </w:pPr>
      <w:r>
        <w:br/>
      </w:r>
    </w:p>
    <w:p>
      <w:pPr>
        <w:pStyle w:val="BodyText"/>
      </w:pPr>
      <w:r>
        <w:t xml:space="preserve">Адрес страницы:</w:t>
      </w:r>
      <w:r>
        <w:t xml:space="preserve"> </w:t>
      </w:r>
      <w:hyperlink r:id="rId22">
        <w:r>
          <w:rPr>
            <w:rStyle w:val="Hyperlink"/>
          </w:rPr>
          <w:t xml:space="preserve">http://ubutovo.mos.ru/events/detail/12881483.html</w:t>
        </w:r>
      </w:hyperlink>
    </w:p>
    <w:p>
      <w:pPr>
        <w:pStyle w:val="BodyText"/>
      </w:pPr>
      <w:hyperlink r:id="rId23">
        <w:r>
          <w:rPr>
            <w:rStyle w:val="Hyperlink"/>
          </w:rPr>
          <w:t xml:space="preserve">Управа района Южное Бутово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ubutovo.mos.ru" TargetMode="External" /><Relationship Type="http://schemas.openxmlformats.org/officeDocument/2006/relationships/hyperlink" Id="rId22" Target="http://ubutovo.mos.ru/events/detail/12881483.html" TargetMode="External" /><Relationship Type="http://schemas.openxmlformats.org/officeDocument/2006/relationships/hyperlink" Id="rId21" Target="mailto:%20Prefectura_UZAO@mos.ru" TargetMode="External" /><Relationship Type="http://schemas.openxmlformats.org/officeDocument/2006/relationships/hyperlink" Id="rId20" Target="mailto:%D0%A1%D0%B5%D0%B2%D0%B0%D1%81%D1%82%D0%BE%D0%BF%D0%BE%D0%BB%D1%8C%D1%81%D0%BA%D0%B8%D0%B9%20%D0%BF%D1%80%D0%BE%D1%81%D0%BF.,28,%20%D0%BA%D0%BE%D1%80%D0%BF.4" TargetMode="External" /></Relationships>
</file>

<file path=word/_rels/footnotes.xml.rels><?xml version="1.0" encoding="UTF-8"?><Relationships xmlns="http://schemas.openxmlformats.org/package/2006/relationships"><Relationship Type="http://schemas.openxmlformats.org/officeDocument/2006/relationships/hyperlink" Id="rId23" Target="http://ubutovo.mos.ru" TargetMode="External" /><Relationship Type="http://schemas.openxmlformats.org/officeDocument/2006/relationships/hyperlink" Id="rId22" Target="http://ubutovo.mos.ru/events/detail/12881483.html" TargetMode="External" /><Relationship Type="http://schemas.openxmlformats.org/officeDocument/2006/relationships/hyperlink" Id="rId21" Target="mailto:%20Prefectura_UZAO@mos.ru" TargetMode="External" /><Relationship Type="http://schemas.openxmlformats.org/officeDocument/2006/relationships/hyperlink" Id="rId20" Target="mailto:%D0%A1%D0%B5%D0%B2%D0%B0%D1%81%D1%82%D0%BE%D0%BF%D0%BE%D0%BB%D1%8C%D1%81%D0%BA%D0%B8%D0%B9%20%D0%BF%D1%80%D0%BE%D1%81%D0%BF.,28,%20%D0%BA%D0%BE%D1%80%D0%BF.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2025-04-06T02:04:06Z</dcterms:created>
  <dcterms:modified xsi:type="dcterms:W3CDTF">2025-04-06T02:04:06Z</dcterms:modified>
</cp:coreProperties>
</file>

<file path=docProps/custom.xml><?xml version="1.0" encoding="utf-8"?>
<Properties xmlns="http://schemas.openxmlformats.org/officeDocument/2006/custom-properties" xmlns:vt="http://schemas.openxmlformats.org/officeDocument/2006/docPropsVTypes"/>
</file>