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8a14e72d59049f4b00a8140375302c131f3477"/>
    <w:p>
      <w:pPr>
        <w:pStyle w:val="Heading3"/>
      </w:pPr>
      <w:r>
        <w:t xml:space="preserve">Зюзинским межрайонным прокурором г. Москвы утверждено обвинительное заключение в отношении гражданина Узбекистана, обвиняемого в покушении на незаконный сбыт наркотических веществ в крупном размере.</w:t>
      </w:r>
    </w:p>
    <w:p>
      <w:pPr>
        <w:pStyle w:val="FirstParagraph"/>
      </w:pPr>
      <w:r>
        <w:t xml:space="preserve">27.12.2024</w:t>
      </w:r>
    </w:p>
    <w:p>
      <w:pPr>
        <w:pStyle w:val="BodyText"/>
      </w:pPr>
      <w:r>
        <w:t xml:space="preserve">22-летний гражданин Узбекистана незаконно получил</w:t>
      </w:r>
      <w:r>
        <w:br/>
      </w:r>
      <w:r>
        <w:t xml:space="preserve">от неустановленных лиц и хранил с целью дальнейшего незаконного сбыта 13 свертков с наркотическими веществами общей массой более 5,6 грамм.</w:t>
      </w:r>
    </w:p>
    <w:p>
      <w:pPr>
        <w:pStyle w:val="BodyText"/>
      </w:pPr>
      <w:r>
        <w:t xml:space="preserve">Довести свой преступный умысел до конца обвиняемому помешали сотрудники полиции, которые остановили подозрительного гражданина</w:t>
      </w:r>
      <w:r>
        <w:br/>
      </w:r>
      <w:r>
        <w:t xml:space="preserve">для личного досмотра и обнаружили полиэтиленовые свертки подготовленные</w:t>
      </w:r>
      <w:r>
        <w:br/>
      </w:r>
      <w:r>
        <w:t xml:space="preserve">для дальнейшего сбыта через «тайники - закладки».</w:t>
      </w:r>
    </w:p>
    <w:p>
      <w:pPr>
        <w:pStyle w:val="BodyText"/>
      </w:pPr>
      <w:r>
        <w:t xml:space="preserve">Мужчине предъявлено обвинение в совершении преступлений, предусмотренных ч. 3 ст. 30, п. «г» ч. 4 ст. 228.1, ч. 3 ст. 30, п. «а» ч. 3 ст. 228.1, ч. 3 ст. 30, п. «а» ч. 3 ст. 228.1 УК РФ (покушение на незаконный сбыт наркотических средств группой лиц по предварительному сговору в крупном размере) и с учетом позиции Зюзинского межрайонного прокурора г. Москвы избрана мера пресечения в виде заключения под стражу.</w:t>
      </w:r>
    </w:p>
    <w:p>
      <w:pPr>
        <w:pStyle w:val="BodyText"/>
      </w:pPr>
      <w:r>
        <w:t xml:space="preserve">Уголовное дело направлено в Зюзинский районный суд г. Москвы, привлечение обвиняемого к уголовной ответственности находится</w:t>
      </w:r>
      <w:r>
        <w:br/>
      </w:r>
      <w:r>
        <w:t xml:space="preserve">на контроле.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http://ubutovo.mos.ru/events/detail/12743739.html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437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437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2025-02-28T19:43:35Z</dcterms:created>
  <dcterms:modified xsi:type="dcterms:W3CDTF">2025-02-28T19:43:35Z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