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37474f13d975edd44a0444f1f9ec7723e012b5"/>
    <w:p>
      <w:pPr>
        <w:pStyle w:val="Heading3"/>
      </w:pPr>
      <w:r>
        <w:t xml:space="preserve">По иску Зюзинского межрайонного прокурора г. Москвы лицо было лишено гражданства Российской Федерации за нарушение порядка предоставления информации о месте своего фактического проживания на территории Российской Федерации.</w:t>
      </w:r>
    </w:p>
    <w:p>
      <w:pPr>
        <w:pStyle w:val="FirstParagraph"/>
      </w:pPr>
      <w:r>
        <w:t xml:space="preserve">27.12.2024</w:t>
      </w:r>
    </w:p>
    <w:p>
      <w:pPr>
        <w:pStyle w:val="BodyText"/>
      </w:pPr>
      <w:r>
        <w:t xml:space="preserve">Зюзинским межрайонным прокурором г. Москвы в ходе поддержания обвинение в Зюзинском районном суде г. Москвы по уголовному делу о дачи взятки должностному лицу, установлен факт незаконного приобретения гражданства Российской Федерации.</w:t>
      </w:r>
    </w:p>
    <w:p>
      <w:pPr>
        <w:pStyle w:val="BodyText"/>
      </w:pPr>
      <w:r>
        <w:t xml:space="preserve">В ходе судебного заседания установлено, что гражданин Таджикистана, не желая наступления для себя неблагоприятных последствий, в виде возможного привлечения к административной ответственности по ч. 1 ст. 18.8 КоАП РФ, осознавая, что на территории Российской Федерации он пребывает и проживает в нарушение установленных правил и норм, в период времени</w:t>
      </w:r>
      <w:r>
        <w:br/>
      </w:r>
      <w:r>
        <w:t xml:space="preserve">с 06.08.2020 по 25.09.2022 на систематической основе давал взятку в виде денежных средств участковому уполномоченному за непривлечение</w:t>
      </w:r>
      <w:r>
        <w:br/>
      </w:r>
      <w:r>
        <w:t xml:space="preserve">к административной ответственности по ч. 1 ст. 18.8 КоАП РФ.</w:t>
      </w:r>
    </w:p>
    <w:p>
      <w:pPr>
        <w:pStyle w:val="BodyText"/>
      </w:pPr>
      <w:r>
        <w:t xml:space="preserve">В суде установлено, что в указанный период времени данный гражданин приобрел гражданство Российской Федерации, что является нарушением требований Федерального закона от 31.05.2002 года № 62-ФЗ «О гражданстве Российской Федерации».</w:t>
      </w:r>
    </w:p>
    <w:p>
      <w:pPr>
        <w:pStyle w:val="BodyText"/>
      </w:pPr>
      <w:r>
        <w:t xml:space="preserve">По данному факту Зюзинская межрайонная прокуратура г. Москвы обратилась в Тверской районный суд г. Москвы с административным исковым заявлением к Главному Управлению Министерства внутренних дел Российской Федерации по городу Москве о признании незаконным решения ГУ МВД России по г. Москве о принятии в гражданство Российской Федерации гражданина республики Таджикистан, прекращении гражданства Российской Федерации и объявлении указанного паспорта недействительным и подлежащим изъятию.</w:t>
      </w:r>
    </w:p>
    <w:p>
      <w:pPr>
        <w:pStyle w:val="BodyText"/>
      </w:pPr>
      <w:r>
        <w:t xml:space="preserve">Главным Управлением Министерства внутренних дел Российской Федерации по городу Москве требования межрайонного прокурора добровольно исполнены требования.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http://ubutovo.mos.ru/events/detail/12743731.html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437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437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2025-01-15T07:12:41Z</dcterms:created>
  <dcterms:modified xsi:type="dcterms:W3CDTF">2025-01-15T07:12:41Z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