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9d2d3de1b7ecd95565a9d7c0738c60bab6ba1b"/>
    <w:p>
      <w:pPr>
        <w:pStyle w:val="Heading3"/>
      </w:pPr>
      <w:r>
        <w:t xml:space="preserve">Перед судом предстанет женщина, обвиняемая в совершении мошеннических действий в отношении пенсионеров.</w:t>
      </w:r>
    </w:p>
    <w:p>
      <w:pPr>
        <w:pStyle w:val="FirstParagraph"/>
      </w:pPr>
      <w:r>
        <w:t xml:space="preserve">25.12.2024</w:t>
      </w:r>
    </w:p>
    <w:p>
      <w:pPr>
        <w:pStyle w:val="BodyText"/>
      </w:pPr>
      <w:r>
        <w:t xml:space="preserve">Зюзинская межрайонная прокуратура г. Москвы утвердила обвинительное заключение по уголовному делу в отношении</w:t>
      </w:r>
      <w:r>
        <w:br/>
      </w:r>
      <w:r>
        <w:t xml:space="preserve">35-летней гражданки Российской Федерации, уроженки Чувашской АССР.</w:t>
      </w:r>
    </w:p>
    <w:p>
      <w:pPr>
        <w:pStyle w:val="BodyText"/>
      </w:pPr>
      <w:r>
        <w:t xml:space="preserve">Согласно распределенным преступным ролям, соучастники женщины совершали телефонные звонки гражданам, представляясь сотрудниками правоохранительных органов и Центрального Банка Российской Федерации, сообщая им заведомо ложные сведения о том, что неизвестные лица пытаются завладеть денежными средствами, находящимися на их банковских счетах и для пресечения мошеннических действий третьих лиц им необходимо обналичить</w:t>
      </w:r>
      <w:r>
        <w:br/>
      </w:r>
      <w:r>
        <w:t xml:space="preserve">со всех имеющихся банковских счетов все имеющиеся денежные средства для их последующей передачи для внесения на безопасный счет.</w:t>
      </w:r>
    </w:p>
    <w:p>
      <w:pPr>
        <w:pStyle w:val="BodyText"/>
      </w:pPr>
      <w:r>
        <w:t xml:space="preserve">По указанию соучастников преступления, курировавших</w:t>
      </w:r>
      <w:r>
        <w:br/>
      </w:r>
      <w:r>
        <w:t xml:space="preserve">и инструктировавших женщину посредством одного из мессенджеров, обвиняемая в качестве курьера получала информацию</w:t>
      </w:r>
      <w:r>
        <w:br/>
      </w:r>
      <w:r>
        <w:t xml:space="preserve">о местонахождении ожидающих ее граждан с денежными средствами, которые последняя должна забрать, пересчитать и перечислить сообщникам на криптокошелек, оставив себе часть похищенных денежных средств в качестве вознаграждения.</w:t>
      </w:r>
    </w:p>
    <w:p>
      <w:pPr>
        <w:pStyle w:val="BodyText"/>
      </w:pPr>
      <w:r>
        <w:t xml:space="preserve">Так, одна из потерпевших - введенная в заблуждение 67-летняя жительница Москвы, сняла со своего банковского счета наличные денежные средства в размере 700 000 рублей и, положив в пакет, передала в руки обвиняемой, взамен получив документы о том, что деньги пенсионерки находятся на ответственном хранении. После получения денег, обвиняемая перевела их в криптовалюту.</w:t>
      </w:r>
    </w:p>
    <w:p>
      <w:pPr>
        <w:pStyle w:val="BodyText"/>
      </w:pPr>
      <w:r>
        <w:t xml:space="preserve">Вскоре после совершения преступления, женщину задержали, ее личность установлена.</w:t>
      </w:r>
    </w:p>
    <w:p>
      <w:pPr>
        <w:pStyle w:val="BodyText"/>
      </w:pPr>
      <w:r>
        <w:t xml:space="preserve">Преступными действиями обвиняемой, пяти пенсионерам причинен материальный ущерб в размере 4,6 миллиона рублей. Обвиняемая содержится под стражей.</w:t>
      </w:r>
    </w:p>
    <w:p>
      <w:pPr>
        <w:pStyle w:val="BodyText"/>
      </w:pPr>
      <w:r>
        <w:t xml:space="preserve">Ее привлечение к уголовной ответственности на контроле</w:t>
      </w:r>
      <w:r>
        <w:br/>
      </w:r>
      <w:r>
        <w:t xml:space="preserve">в межрайонной прокуратуре.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http://ubutovo.mos.ru/events/detail/12738294.html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7382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7382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2025-03-01T21:24:12Z</dcterms:created>
  <dcterms:modified xsi:type="dcterms:W3CDTF">2025-03-01T21:24:12Z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