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73b24b06688f44a289a24b32ad68a0c9d0e975"/>
    <w:p>
      <w:pPr>
        <w:pStyle w:val="Heading3"/>
      </w:pPr>
      <w:r>
        <w:t xml:space="preserve">Прокуратурой Юго-Западного административного округа г. Москвы проведена проверка по обращению бывшего работника о невыплате заработной платы, а также окончательного расчета при увольнении.</w:t>
      </w:r>
    </w:p>
    <w:p>
      <w:pPr>
        <w:pStyle w:val="FirstParagraph"/>
      </w:pPr>
      <w:r>
        <w:t xml:space="preserve">23.12.2024</w:t>
      </w:r>
    </w:p>
    <w:p>
      <w:pPr>
        <w:pStyle w:val="BodyText"/>
      </w:pPr>
      <w:r>
        <w:t xml:space="preserve">Установлено, что за период с апреля 2024 года по июнь 2024 года организацией не осуществлена выплата заработной платы работнику организации в полном объеме более двух месяцев. Кроме того, с указанным работником организации не произведен окончательный расчет по факту</w:t>
      </w:r>
      <w:r>
        <w:br/>
      </w:r>
      <w:r>
        <w:t xml:space="preserve">его увольнения.</w:t>
      </w:r>
    </w:p>
    <w:p>
      <w:pPr>
        <w:pStyle w:val="BodyText"/>
      </w:pPr>
      <w:r>
        <w:t xml:space="preserve">Также в ходе проверки выявлены иные нарушения трудового законодательства в организации.</w:t>
      </w:r>
    </w:p>
    <w:p>
      <w:pPr>
        <w:pStyle w:val="BodyText"/>
      </w:pPr>
      <w:r>
        <w:t xml:space="preserve">В ходе проверки произведен анализ документации организации</w:t>
      </w:r>
      <w:r>
        <w:br/>
      </w:r>
      <w:r>
        <w:t xml:space="preserve">по результатам которого выявлено, что мер по погашению задолженности</w:t>
      </w:r>
      <w:r>
        <w:br/>
      </w:r>
      <w:r>
        <w:t xml:space="preserve">по заработной плате руководством юридическим лицом не предпринималось, финансово-хозяйственная деятельность, в том числе по расчетам с контрагентами, физическими и юридическими лицами, осуществлялась.</w:t>
      </w:r>
    </w:p>
    <w:p>
      <w:pPr>
        <w:pStyle w:val="BodyText"/>
      </w:pPr>
      <w:r>
        <w:t xml:space="preserve">По факту выявленных нарушений прокуратурой округа внесено представление об устранении нарушений, вынесены постановления</w:t>
      </w:r>
      <w:r>
        <w:br/>
      </w:r>
      <w:r>
        <w:t xml:space="preserve">об административных правонарушениях в отношении генерального директора и организации, предусмотренных ч. 1 ст. 5.27 КоАП РФ, ч. 6 ст. 5.27 КоАП РФ в отношении юридического лица.</w:t>
      </w:r>
    </w:p>
    <w:p>
      <w:pPr>
        <w:pStyle w:val="BodyText"/>
      </w:pPr>
      <w:r>
        <w:t xml:space="preserve">Кроме того, прокурором округа вынесено постановление</w:t>
      </w:r>
      <w:r>
        <w:br/>
      </w:r>
      <w:r>
        <w:t xml:space="preserve">в порядке п. 2 ч. 2 ст. 37 УПК РФ о направлении материалов руководителю следственного органа для решения вопроса об уголовном преследовании должностных лиц по признакам преступления, предусмотренного</w:t>
      </w:r>
      <w:r>
        <w:br/>
      </w:r>
      <w:r>
        <w:t xml:space="preserve">ч. 2 ст. 145.1 УК РФ (невыплата заработной платы, пенсий, стипендий, пособий и иных выплат).»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http://ubutovo.mos.ru/events/detail/12734747.html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47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47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2025-02-25T18:20:32Z</dcterms:created>
  <dcterms:modified xsi:type="dcterms:W3CDTF">2025-02-25T18:20:32Z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