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0edddb8ecb39580b8868f56f1e732b9cb7778a"/>
    <w:p>
      <w:pPr>
        <w:pStyle w:val="Heading3"/>
      </w:pPr>
      <w:r>
        <w:t xml:space="preserve">О правовом статусе потерпевшего по уголовному делу.</w:t>
      </w:r>
    </w:p>
    <w:p>
      <w:pPr>
        <w:pStyle w:val="FirstParagraph"/>
      </w:pPr>
      <w:r>
        <w:t xml:space="preserve">11.10.2023</w:t>
      </w:r>
    </w:p>
    <w:p>
      <w:pPr>
        <w:pStyle w:val="BodyText"/>
      </w:pPr>
      <w:r>
        <w:t xml:space="preserve">Уголовно-процессуальный закон относит потерпевшего к стороне обвинения (п. 47 ст. 5 УПК РФ) и наделяет его правом участвовать в уголовном преследовании обвиняемого, а по уголовным делам частного обвинения - выдвигать и поддерживать обвинение (ст. 22 УПК РФ). Для реализации этой процессуальной функции потерпевшему предоставлен широкий спектр процессуальных прав, которые объединены в ст. 42 УПК РФ, в том числе содержатся и в других статьях (например, в ч. 4 - 6 ст. 246 УПК РФ).</w:t>
      </w:r>
    </w:p>
    <w:p>
      <w:pPr>
        <w:pStyle w:val="BodyText"/>
      </w:pPr>
      <w:r>
        <w:t xml:space="preserve">Признание лица потерпевшим по уголовному делу служит гарантией реализации его конституционных прав.</w:t>
      </w:r>
    </w:p>
    <w:p>
      <w:pPr>
        <w:pStyle w:val="BodyText"/>
      </w:pPr>
      <w:r>
        <w:t xml:space="preserve">По смыслу закона, если потерпевшим признается физическое лицо, которому преступлением причинен физический, имущественный или моральный вред, все иные лица, в том числе близкие родственники, на чьи права и законные интересы преступление не было направлено, по общему правилу, процессуальными возможностями по их защите не наделяются.</w:t>
      </w:r>
    </w:p>
    <w:p>
      <w:pPr>
        <w:pStyle w:val="BodyText"/>
      </w:pPr>
      <w:r>
        <w:t xml:space="preserve">По уголовным делам о преступлениях, последствием которых явилась смерть лица, права потерпевшего переходят к одному из близких родственников и (или) близких погибшего (иные, за исключением близких родственников), а при их отсутствии или невозможности их участия в уголовном судопроизводстве - к одному из родственников (ч. 8 ст. 42 УПК РФ).</w:t>
      </w:r>
    </w:p>
    <w:p>
      <w:pPr>
        <w:pStyle w:val="BodyText"/>
      </w:pPr>
      <w:r>
        <w:t xml:space="preserve">В тех случаях, когда потерпевшим является несовершеннолетний или лицо, по своему физическому или психическому состоянию лишенное возможности самостоятельно защищать свои права и законные интересы к обязательному участию в уголовном деле привлекаются их законные представители или представители.</w:t>
      </w:r>
    </w:p>
    <w:p>
      <w:pPr>
        <w:pStyle w:val="BodyText"/>
      </w:pPr>
      <w:r>
        <w:t xml:space="preserve">Если несовершеннолетний потерпевший не имеет родителей и проживает один, в качестве законного представителя несовершеннолетнего признается представитель органа опеки и попечительства.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http://ubutovo.mos.ru/events/detail/11890865.html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8908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8908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2024-12-09T02:32:56Z</dcterms:created>
  <dcterms:modified xsi:type="dcterms:W3CDTF">2024-12-09T02:32:56Z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