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2189ad287838e1c4b8e7063188c6b7f988fb92"/>
    <w:p>
      <w:pPr>
        <w:pStyle w:val="Heading3"/>
      </w:pPr>
      <w:r>
        <w:t xml:space="preserve">Прокуратурой на постоянной основе осуществляется мониторинг состояния законности в сфере соблюдения трудового законодательства.</w:t>
      </w:r>
    </w:p>
    <w:p>
      <w:pPr>
        <w:pStyle w:val="FirstParagraph"/>
      </w:pPr>
      <w:r>
        <w:t xml:space="preserve">05.06.2023</w:t>
      </w:r>
    </w:p>
    <w:p>
      <w:pPr>
        <w:pStyle w:val="BodyText"/>
      </w:pPr>
      <w:r>
        <w:t xml:space="preserve">Прокуратурой Юго-Западного административного округа г. Москвы во исполнение приказа Генерального прокурора Российской Федерации от [5.03.2019 «Об организации прокурорского надзора за соблюдением трудовых прав граждан» на постоянной основе осуществляется мониторинг состояния законности в сфере соблюдения трудового законодательства, принимаются меры, направленные на защиту трудовых прав граждан. Так, прокуратурой округа проведена проверка в отношении ООО «Институт стандартов и технологий» в связи с поступившими обращениями ее работников, в ходе которой выявлены факты невыплаты указанным работникам заработной платы свыше 4 месяцев, не произведения окончательного расчета при их увольнении. В связи с этим, прокуратурой округа руководителю организации внесено представление об устранении нарушений трудового законодательства, материалы проверки направлены в орган предварительного расследования в порядке п. 2 ч. 2 ст. 37 Уголовно-процессуального кодекса Российской Федерации, по результатам чего в отношении бывшего руководителя организации возбуждено уголовное дело по ч. 2 ст. 145.1 Уголовного кодекса Российской Федерации, ход расследования которого и фактическое погашение задолженности перед работниками контролируются. В настоящее время в результате вмешательства прокуратуры округа задолженность по заработной плате перед работниками организации частично погашена.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http://ubutovo.mos.ru/events/detail/11628544.html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Южное Бутово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butovo.mos.ru" TargetMode="External" /><Relationship Type="http://schemas.openxmlformats.org/officeDocument/2006/relationships/hyperlink" Id="rId20" Target="http://ubutovo.mos.ru/events/detail/1162854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butovo.mos.ru" TargetMode="External" /><Relationship Type="http://schemas.openxmlformats.org/officeDocument/2006/relationships/hyperlink" Id="rId20" Target="http://ubutovo.mos.ru/events/detail/1162854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2025-02-20T16:44:30Z</dcterms:created>
  <dcterms:modified xsi:type="dcterms:W3CDTF">2025-02-20T16:44:30Z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