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f58ee226a2ed2fc869e37d48225368916b09d"/>
    <w:p>
      <w:pPr>
        <w:pStyle w:val="Heading3"/>
      </w:pPr>
      <w:r>
        <w:t xml:space="preserve">Зюзинская межрайонная прокуратура в судебном порядке защитила права ребенка-инвалида на получение дошкольного образования</w:t>
      </w:r>
    </w:p>
    <w:p>
      <w:pPr>
        <w:pStyle w:val="FirstParagraph"/>
      </w:pPr>
      <w:r>
        <w:t xml:space="preserve">20.04.2023</w:t>
      </w:r>
    </w:p>
    <w:p>
      <w:pPr>
        <w:pStyle w:val="BodyText"/>
      </w:pPr>
      <w:r>
        <w:t xml:space="preserve">Зюзинская межрайонная прокуратура г. Москвы провела проверку исполнения законодательства об образовании в государственном бюджетном образовательном учреждении города Москвы, расположенном на поднадзорной территории.</w:t>
      </w:r>
    </w:p>
    <w:p>
      <w:pPr>
        <w:pStyle w:val="BodyText"/>
      </w:pPr>
      <w:r>
        <w:t xml:space="preserve">В ходе проверки установлено, что несовершеннолетний ребенок-инвалид в 2022 году зачислен в образовательное учреждение в дошкольную группу. Однако, с момента зачисления образовательным учреждением не разработана адаптивная программа образования с учетом требований индивидуального плана реабилитации и абилитации ребенка-инвалида, а также не созданы специальные условия для получения дошкольного образования.</w:t>
      </w:r>
    </w:p>
    <w:p>
      <w:pPr>
        <w:pStyle w:val="BodyText"/>
      </w:pPr>
      <w:r>
        <w:t xml:space="preserve">По результатам проверки межрайонным прокурором директору учреждения внесено представление об устранении нарушений федерального законодательства, которое рассмотрено и удовлетворено.</w:t>
      </w:r>
    </w:p>
    <w:p>
      <w:pPr>
        <w:pStyle w:val="BodyText"/>
      </w:pPr>
      <w:r>
        <w:t xml:space="preserve">Также в отношении директора учреждения возбуждено дело об административном правонарушении, предусмотренном ч. 2 ст. 5.57 КоАП РФ (нарушение или незаконное ограничение предусмотренных законодательством об образовании прав и свобод обучающихся образовательных организаций либо нарушение установленного порядка реализации указанных прав и свобод). Постановлением мирового судьи директор образовательного учреждения привлечен к административной ответственности в виде штрафа в размере 10 тысяч рублей.</w:t>
      </w:r>
    </w:p>
    <w:p>
      <w:pPr>
        <w:pStyle w:val="BodyText"/>
      </w:pPr>
      <w:r>
        <w:t xml:space="preserve">После вмешательства прокуратуры выявленное нарушение устранено в полном объеме, образовательным учреждением созданы специальные условия для получения дошкольного образования ребенком-инвалидом.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Межрайонный прокурор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Д.И. Ткачев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http://ubutovo.mos.ru/events/detail/11544048.html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5440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5440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2024-12-09T16:17:58Z</dcterms:created>
  <dcterms:modified xsi:type="dcterms:W3CDTF">2024-12-09T16:17:58Z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