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7e8ba8c90edccfc459688af245eae600b9177ab"/>
    <w:p>
      <w:pPr>
        <w:pStyle w:val="Heading3"/>
      </w:pPr>
      <w:r>
        <w:t xml:space="preserve">Зюзинский межрайонный прокурор посетил благотворительный фонд помощи детям и их семья «Добрый дом».</w:t>
      </w:r>
    </w:p>
    <w:p>
      <w:pPr>
        <w:pStyle w:val="FirstParagraph"/>
      </w:pPr>
      <w:r>
        <w:t xml:space="preserve">23.03.2023</w:t>
      </w:r>
    </w:p>
    <w:p>
      <w:pPr>
        <w:pStyle w:val="BodyText"/>
      </w:pPr>
      <w:r>
        <w:t xml:space="preserve">Зюзинский межрайонный прокурор г. Москвы Дмитрий Ткачев вместе со старшим помощником межрайонного прокурора Екатериной Казориной провели встречу с детьми и их родителями, проживающими в благотворительном фонде помощи «Добрый дом».</w:t>
      </w:r>
    </w:p>
    <w:p>
      <w:pPr>
        <w:pStyle w:val="BodyText"/>
      </w:pPr>
      <w:r>
        <w:t xml:space="preserve">Благотворительный фонд помощи «Добрый дом» оказывает поддержку семьям со всех уголков страны, которые приезжают в Москву для обеспечения детей необходимой медицинской помощью в современных медицинских центрах. На время прохождения лечения семьям предоставляется комнаты для проживания, а также создаются условия для бытового обслуживания и питания.</w:t>
      </w:r>
    </w:p>
    <w:p>
      <w:pPr>
        <w:pStyle w:val="BodyText"/>
      </w:pPr>
      <w:r>
        <w:t xml:space="preserve">Прокурором проведена беседа с постояльцами о соблюдении мер противодействия терроризму, рассмотрены основные правила поведения при возникновении чрезвычайных ситуаций, как для детей, так и для взрослых.</w:t>
      </w:r>
    </w:p>
    <w:p>
      <w:pPr>
        <w:pStyle w:val="BodyText"/>
      </w:pPr>
      <w:r>
        <w:t xml:space="preserve">Кроме того, межрайонным прокурором в ходе встречи даны разъяснения по вопросам социальной защиты прав детей-инвалидов, в том числе об обеспечении лекарственными средствами и препаратами.</w:t>
      </w:r>
    </w:p>
    <w:p>
      <w:pPr>
        <w:pStyle w:val="BodyText"/>
      </w:pPr>
      <w:r>
        <w:t xml:space="preserve">По окончанию встречи ребята активно задавали вопросы на интересующие их темы.</w:t>
      </w:r>
    </w:p>
    <w:p>
      <w:pPr>
        <w:pStyle w:val="BodyText"/>
      </w:pPr>
      <w:r>
        <w:drawing>
          <wp:inline>
            <wp:extent cx="5334000" cy="399786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2fa7a1fb-019e-4bf8-a406-85da69c4333c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978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butovo.mos.ru/www/2dc2b4cb-b2d6-49dc-ac82-224d7b46b20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Межрайонный прокурор Д.И. Ткачев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http://ubutovo.mos.ru/events/detail/11482956.html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14829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14829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2025-02-20T20:28:24Z</dcterms:created>
  <dcterms:modified xsi:type="dcterms:W3CDTF">2025-02-20T20:28:24Z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