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02acd24dee67b60f86f1be7f70b97592858465"/>
    <w:p>
      <w:pPr>
        <w:pStyle w:val="Heading3"/>
      </w:pPr>
      <w:r>
        <w:t xml:space="preserve">Зюзинский межрайонный прокурор провел лекцию для обучающихся ГБОУ г. Москвы «Школа № 554».</w:t>
      </w:r>
    </w:p>
    <w:p>
      <w:pPr>
        <w:pStyle w:val="FirstParagraph"/>
      </w:pPr>
      <w:r>
        <w:t xml:space="preserve">20.02.2023</w:t>
      </w:r>
    </w:p>
    <w:p>
      <w:pPr>
        <w:pStyle w:val="BodyText"/>
      </w:pPr>
      <w:r>
        <w:t xml:space="preserve">Зюзинский межрайонный прокурор г. Москвы Дмитрий Ткачев посетил ГБОУ г. Москвы «Школа № 554».</w:t>
      </w:r>
    </w:p>
    <w:p>
      <w:pPr>
        <w:pStyle w:val="BodyText"/>
      </w:pPr>
      <w:r>
        <w:t xml:space="preserve">Прокурором проведена лекция на тему «Ответственность за правонарушения и преступления в сфере незаконного оборота наркотиков», в ходе которой воспитанникам разъяснены административная и уголовная ответственность, предусмотренная законодательством Российской Федерации за правонарушения в сфере незаконного оборота наркотических средств, психотропных веществ и их аналогов. Также в ходе лекции с подростками обсуждены наиболее распространенные случаи вовлечения несовершеннолетних в употребление либо распространение наркотических средств и психотропных веществ, способы как избежать таких ситуаций.</w:t>
      </w:r>
    </w:p>
    <w:p>
      <w:pPr>
        <w:pStyle w:val="BodyText"/>
      </w:pPr>
      <w:r>
        <w:t xml:space="preserve">Кроме того, межрайонным прокурором в ходе лекции освещены проблемы и последствия зависимости несовершеннолетних, ее влияние на сферы жизни, а также сопутствующие заболевания, которые грозят при употреблении наркотических средств, психотропных веществ или их аналогов.</w:t>
      </w:r>
    </w:p>
    <w:p>
      <w:pPr>
        <w:pStyle w:val="BodyText"/>
      </w:pPr>
      <w:r>
        <w:t xml:space="preserve">По окончанию встречи ребята активно задавали вопросы на интересующие их темы.</w:t>
      </w:r>
    </w:p>
    <w:p>
      <w:pPr>
        <w:pStyle w:val="BodyText"/>
      </w:pPr>
      <w:r>
        <w:t xml:space="preserve">Межрайонный прокурор Д.И. Ткачев</w:t>
      </w:r>
    </w:p>
    <w:p>
      <w:pPr>
        <w:pStyle w:val="BodyText"/>
      </w:pPr>
      <w:r>
        <w:drawing>
          <wp:inline>
            <wp:extent cx="5334000" cy="35556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_MG_89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5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563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_MG_896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5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http://ubutovo.mos.ru/events/detail/11419942.html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1419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1419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2025-04-25T06:07:21Z</dcterms:created>
  <dcterms:modified xsi:type="dcterms:W3CDTF">2025-04-25T06:07:21Z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